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51BF6" w:rsidRPr="00400F0A">
        <w:trPr>
          <w:trHeight w:hRule="exact" w:val="1528"/>
        </w:trPr>
        <w:tc>
          <w:tcPr>
            <w:tcW w:w="143" w:type="dxa"/>
          </w:tcPr>
          <w:p w:rsidR="00E51BF6" w:rsidRDefault="00E51BF6"/>
        </w:tc>
        <w:tc>
          <w:tcPr>
            <w:tcW w:w="285" w:type="dxa"/>
          </w:tcPr>
          <w:p w:rsidR="00E51BF6" w:rsidRDefault="00E51BF6"/>
        </w:tc>
        <w:tc>
          <w:tcPr>
            <w:tcW w:w="710" w:type="dxa"/>
          </w:tcPr>
          <w:p w:rsidR="00E51BF6" w:rsidRDefault="00E51BF6"/>
        </w:tc>
        <w:tc>
          <w:tcPr>
            <w:tcW w:w="1419" w:type="dxa"/>
          </w:tcPr>
          <w:p w:rsidR="00E51BF6" w:rsidRDefault="00E51BF6"/>
        </w:tc>
        <w:tc>
          <w:tcPr>
            <w:tcW w:w="1419" w:type="dxa"/>
          </w:tcPr>
          <w:p w:rsidR="00E51BF6" w:rsidRDefault="00E51BF6"/>
        </w:tc>
        <w:tc>
          <w:tcPr>
            <w:tcW w:w="710" w:type="dxa"/>
          </w:tcPr>
          <w:p w:rsidR="00E51BF6" w:rsidRDefault="00E51BF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30.08.2021 №94.</w:t>
            </w:r>
          </w:p>
        </w:tc>
      </w:tr>
      <w:tr w:rsidR="00E51BF6" w:rsidRPr="00400F0A">
        <w:trPr>
          <w:trHeight w:hRule="exact" w:val="138"/>
        </w:trPr>
        <w:tc>
          <w:tcPr>
            <w:tcW w:w="143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1BF6" w:rsidRPr="00400F0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51BF6" w:rsidRPr="00400F0A">
        <w:trPr>
          <w:trHeight w:hRule="exact" w:val="211"/>
        </w:trPr>
        <w:tc>
          <w:tcPr>
            <w:tcW w:w="143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>
        <w:trPr>
          <w:trHeight w:hRule="exact" w:val="277"/>
        </w:trPr>
        <w:tc>
          <w:tcPr>
            <w:tcW w:w="143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1BF6" w:rsidRPr="00400F0A">
        <w:trPr>
          <w:trHeight w:hRule="exact" w:val="972"/>
        </w:trPr>
        <w:tc>
          <w:tcPr>
            <w:tcW w:w="143" w:type="dxa"/>
          </w:tcPr>
          <w:p w:rsidR="00E51BF6" w:rsidRDefault="00E51BF6"/>
        </w:tc>
        <w:tc>
          <w:tcPr>
            <w:tcW w:w="285" w:type="dxa"/>
          </w:tcPr>
          <w:p w:rsidR="00E51BF6" w:rsidRDefault="00E51BF6"/>
        </w:tc>
        <w:tc>
          <w:tcPr>
            <w:tcW w:w="710" w:type="dxa"/>
          </w:tcPr>
          <w:p w:rsidR="00E51BF6" w:rsidRDefault="00E51BF6"/>
        </w:tc>
        <w:tc>
          <w:tcPr>
            <w:tcW w:w="1419" w:type="dxa"/>
          </w:tcPr>
          <w:p w:rsidR="00E51BF6" w:rsidRDefault="00E51BF6"/>
        </w:tc>
        <w:tc>
          <w:tcPr>
            <w:tcW w:w="1419" w:type="dxa"/>
          </w:tcPr>
          <w:p w:rsidR="00E51BF6" w:rsidRDefault="00E51BF6"/>
        </w:tc>
        <w:tc>
          <w:tcPr>
            <w:tcW w:w="710" w:type="dxa"/>
          </w:tcPr>
          <w:p w:rsidR="00E51BF6" w:rsidRDefault="00E51BF6"/>
        </w:tc>
        <w:tc>
          <w:tcPr>
            <w:tcW w:w="426" w:type="dxa"/>
          </w:tcPr>
          <w:p w:rsidR="00E51BF6" w:rsidRDefault="00E51BF6"/>
        </w:tc>
        <w:tc>
          <w:tcPr>
            <w:tcW w:w="1277" w:type="dxa"/>
          </w:tcPr>
          <w:p w:rsidR="00E51BF6" w:rsidRDefault="00E51B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51BF6" w:rsidRPr="00400F0A" w:rsidRDefault="00E51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51BF6">
        <w:trPr>
          <w:trHeight w:hRule="exact" w:val="277"/>
        </w:trPr>
        <w:tc>
          <w:tcPr>
            <w:tcW w:w="143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51BF6">
        <w:trPr>
          <w:trHeight w:hRule="exact" w:val="277"/>
        </w:trPr>
        <w:tc>
          <w:tcPr>
            <w:tcW w:w="143" w:type="dxa"/>
          </w:tcPr>
          <w:p w:rsidR="00E51BF6" w:rsidRDefault="00E51BF6"/>
        </w:tc>
        <w:tc>
          <w:tcPr>
            <w:tcW w:w="285" w:type="dxa"/>
          </w:tcPr>
          <w:p w:rsidR="00E51BF6" w:rsidRDefault="00E51BF6"/>
        </w:tc>
        <w:tc>
          <w:tcPr>
            <w:tcW w:w="710" w:type="dxa"/>
          </w:tcPr>
          <w:p w:rsidR="00E51BF6" w:rsidRDefault="00E51BF6"/>
        </w:tc>
        <w:tc>
          <w:tcPr>
            <w:tcW w:w="1419" w:type="dxa"/>
          </w:tcPr>
          <w:p w:rsidR="00E51BF6" w:rsidRDefault="00E51BF6"/>
        </w:tc>
        <w:tc>
          <w:tcPr>
            <w:tcW w:w="1419" w:type="dxa"/>
          </w:tcPr>
          <w:p w:rsidR="00E51BF6" w:rsidRDefault="00E51BF6"/>
        </w:tc>
        <w:tc>
          <w:tcPr>
            <w:tcW w:w="710" w:type="dxa"/>
          </w:tcPr>
          <w:p w:rsidR="00E51BF6" w:rsidRDefault="00E51BF6"/>
        </w:tc>
        <w:tc>
          <w:tcPr>
            <w:tcW w:w="426" w:type="dxa"/>
          </w:tcPr>
          <w:p w:rsidR="00E51BF6" w:rsidRDefault="00E51BF6"/>
        </w:tc>
        <w:tc>
          <w:tcPr>
            <w:tcW w:w="1277" w:type="dxa"/>
          </w:tcPr>
          <w:p w:rsidR="00E51BF6" w:rsidRDefault="00E51BF6"/>
        </w:tc>
        <w:tc>
          <w:tcPr>
            <w:tcW w:w="993" w:type="dxa"/>
          </w:tcPr>
          <w:p w:rsidR="00E51BF6" w:rsidRDefault="00E51BF6"/>
        </w:tc>
        <w:tc>
          <w:tcPr>
            <w:tcW w:w="2836" w:type="dxa"/>
          </w:tcPr>
          <w:p w:rsidR="00E51BF6" w:rsidRDefault="00E51BF6"/>
        </w:tc>
      </w:tr>
      <w:tr w:rsidR="00E51BF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1BF6" w:rsidRPr="00400F0A">
        <w:trPr>
          <w:trHeight w:hRule="exact" w:val="1135"/>
        </w:trPr>
        <w:tc>
          <w:tcPr>
            <w:tcW w:w="143" w:type="dxa"/>
          </w:tcPr>
          <w:p w:rsidR="00E51BF6" w:rsidRDefault="00E51BF6"/>
        </w:tc>
        <w:tc>
          <w:tcPr>
            <w:tcW w:w="285" w:type="dxa"/>
          </w:tcPr>
          <w:p w:rsidR="00E51BF6" w:rsidRDefault="00E51BF6"/>
        </w:tc>
        <w:tc>
          <w:tcPr>
            <w:tcW w:w="710" w:type="dxa"/>
          </w:tcPr>
          <w:p w:rsidR="00E51BF6" w:rsidRDefault="00E51BF6"/>
        </w:tc>
        <w:tc>
          <w:tcPr>
            <w:tcW w:w="1419" w:type="dxa"/>
          </w:tcPr>
          <w:p w:rsidR="00E51BF6" w:rsidRDefault="00E51B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Правовое регулирование аудиторской деятельности</w:t>
            </w:r>
          </w:p>
          <w:p w:rsidR="00E51BF6" w:rsidRPr="00400F0A" w:rsidRDefault="00400F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1BF6" w:rsidRPr="00400F0A">
        <w:trPr>
          <w:trHeight w:hRule="exact" w:val="1111"/>
        </w:trPr>
        <w:tc>
          <w:tcPr>
            <w:tcW w:w="143" w:type="dxa"/>
          </w:tcPr>
          <w:p w:rsidR="00E51BF6" w:rsidRDefault="00E51BF6"/>
        </w:tc>
        <w:tc>
          <w:tcPr>
            <w:tcW w:w="285" w:type="dxa"/>
          </w:tcPr>
          <w:p w:rsidR="00E51BF6" w:rsidRDefault="00E51B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1BF6" w:rsidRPr="00400F0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E51BF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51BF6" w:rsidRDefault="00E51BF6"/>
        </w:tc>
        <w:tc>
          <w:tcPr>
            <w:tcW w:w="426" w:type="dxa"/>
          </w:tcPr>
          <w:p w:rsidR="00E51BF6" w:rsidRDefault="00E51BF6"/>
        </w:tc>
        <w:tc>
          <w:tcPr>
            <w:tcW w:w="1277" w:type="dxa"/>
          </w:tcPr>
          <w:p w:rsidR="00E51BF6" w:rsidRDefault="00E51BF6"/>
        </w:tc>
        <w:tc>
          <w:tcPr>
            <w:tcW w:w="993" w:type="dxa"/>
          </w:tcPr>
          <w:p w:rsidR="00E51BF6" w:rsidRDefault="00E51BF6"/>
        </w:tc>
        <w:tc>
          <w:tcPr>
            <w:tcW w:w="2836" w:type="dxa"/>
          </w:tcPr>
          <w:p w:rsidR="00E51BF6" w:rsidRDefault="00E51BF6"/>
        </w:tc>
      </w:tr>
      <w:tr w:rsidR="00E51BF6">
        <w:trPr>
          <w:trHeight w:hRule="exact" w:val="155"/>
        </w:trPr>
        <w:tc>
          <w:tcPr>
            <w:tcW w:w="143" w:type="dxa"/>
          </w:tcPr>
          <w:p w:rsidR="00E51BF6" w:rsidRDefault="00E51BF6"/>
        </w:tc>
        <w:tc>
          <w:tcPr>
            <w:tcW w:w="285" w:type="dxa"/>
          </w:tcPr>
          <w:p w:rsidR="00E51BF6" w:rsidRDefault="00E51BF6"/>
        </w:tc>
        <w:tc>
          <w:tcPr>
            <w:tcW w:w="710" w:type="dxa"/>
          </w:tcPr>
          <w:p w:rsidR="00E51BF6" w:rsidRDefault="00E51BF6"/>
        </w:tc>
        <w:tc>
          <w:tcPr>
            <w:tcW w:w="1419" w:type="dxa"/>
          </w:tcPr>
          <w:p w:rsidR="00E51BF6" w:rsidRDefault="00E51BF6"/>
        </w:tc>
        <w:tc>
          <w:tcPr>
            <w:tcW w:w="1419" w:type="dxa"/>
          </w:tcPr>
          <w:p w:rsidR="00E51BF6" w:rsidRDefault="00E51BF6"/>
        </w:tc>
        <w:tc>
          <w:tcPr>
            <w:tcW w:w="710" w:type="dxa"/>
          </w:tcPr>
          <w:p w:rsidR="00E51BF6" w:rsidRDefault="00E51BF6"/>
        </w:tc>
        <w:tc>
          <w:tcPr>
            <w:tcW w:w="426" w:type="dxa"/>
          </w:tcPr>
          <w:p w:rsidR="00E51BF6" w:rsidRDefault="00E51BF6"/>
        </w:tc>
        <w:tc>
          <w:tcPr>
            <w:tcW w:w="1277" w:type="dxa"/>
          </w:tcPr>
          <w:p w:rsidR="00E51BF6" w:rsidRDefault="00E51BF6"/>
        </w:tc>
        <w:tc>
          <w:tcPr>
            <w:tcW w:w="993" w:type="dxa"/>
          </w:tcPr>
          <w:p w:rsidR="00E51BF6" w:rsidRDefault="00E51BF6"/>
        </w:tc>
        <w:tc>
          <w:tcPr>
            <w:tcW w:w="2836" w:type="dxa"/>
          </w:tcPr>
          <w:p w:rsidR="00E51BF6" w:rsidRDefault="00E51BF6"/>
        </w:tc>
      </w:tr>
      <w:tr w:rsidR="00E51B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51B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E51B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E51B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E51BF6">
        <w:trPr>
          <w:trHeight w:hRule="exact" w:val="124"/>
        </w:trPr>
        <w:tc>
          <w:tcPr>
            <w:tcW w:w="143" w:type="dxa"/>
          </w:tcPr>
          <w:p w:rsidR="00E51BF6" w:rsidRDefault="00E51BF6"/>
        </w:tc>
        <w:tc>
          <w:tcPr>
            <w:tcW w:w="285" w:type="dxa"/>
          </w:tcPr>
          <w:p w:rsidR="00E51BF6" w:rsidRDefault="00E51BF6"/>
        </w:tc>
        <w:tc>
          <w:tcPr>
            <w:tcW w:w="710" w:type="dxa"/>
          </w:tcPr>
          <w:p w:rsidR="00E51BF6" w:rsidRDefault="00E51BF6"/>
        </w:tc>
        <w:tc>
          <w:tcPr>
            <w:tcW w:w="1419" w:type="dxa"/>
          </w:tcPr>
          <w:p w:rsidR="00E51BF6" w:rsidRDefault="00E51BF6"/>
        </w:tc>
        <w:tc>
          <w:tcPr>
            <w:tcW w:w="1419" w:type="dxa"/>
          </w:tcPr>
          <w:p w:rsidR="00E51BF6" w:rsidRDefault="00E51BF6"/>
        </w:tc>
        <w:tc>
          <w:tcPr>
            <w:tcW w:w="710" w:type="dxa"/>
          </w:tcPr>
          <w:p w:rsidR="00E51BF6" w:rsidRDefault="00E51BF6"/>
        </w:tc>
        <w:tc>
          <w:tcPr>
            <w:tcW w:w="426" w:type="dxa"/>
          </w:tcPr>
          <w:p w:rsidR="00E51BF6" w:rsidRDefault="00E51BF6"/>
        </w:tc>
        <w:tc>
          <w:tcPr>
            <w:tcW w:w="1277" w:type="dxa"/>
          </w:tcPr>
          <w:p w:rsidR="00E51BF6" w:rsidRDefault="00E51BF6"/>
        </w:tc>
        <w:tc>
          <w:tcPr>
            <w:tcW w:w="993" w:type="dxa"/>
          </w:tcPr>
          <w:p w:rsidR="00E51BF6" w:rsidRDefault="00E51BF6"/>
        </w:tc>
        <w:tc>
          <w:tcPr>
            <w:tcW w:w="2836" w:type="dxa"/>
          </w:tcPr>
          <w:p w:rsidR="00E51BF6" w:rsidRDefault="00E51BF6"/>
        </w:tc>
      </w:tr>
      <w:tr w:rsidR="00E51BF6" w:rsidRPr="00400F0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E51BF6" w:rsidRPr="00400F0A">
        <w:trPr>
          <w:trHeight w:hRule="exact" w:val="577"/>
        </w:trPr>
        <w:tc>
          <w:tcPr>
            <w:tcW w:w="143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 w:rsidRPr="00400F0A">
        <w:trPr>
          <w:trHeight w:hRule="exact" w:val="2317"/>
        </w:trPr>
        <w:tc>
          <w:tcPr>
            <w:tcW w:w="143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>
        <w:trPr>
          <w:trHeight w:hRule="exact" w:val="277"/>
        </w:trPr>
        <w:tc>
          <w:tcPr>
            <w:tcW w:w="143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1BF6">
        <w:trPr>
          <w:trHeight w:hRule="exact" w:val="138"/>
        </w:trPr>
        <w:tc>
          <w:tcPr>
            <w:tcW w:w="143" w:type="dxa"/>
          </w:tcPr>
          <w:p w:rsidR="00E51BF6" w:rsidRDefault="00E51BF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E51BF6"/>
        </w:tc>
      </w:tr>
      <w:tr w:rsidR="00E51BF6">
        <w:trPr>
          <w:trHeight w:hRule="exact" w:val="1666"/>
        </w:trPr>
        <w:tc>
          <w:tcPr>
            <w:tcW w:w="143" w:type="dxa"/>
          </w:tcPr>
          <w:p w:rsidR="00E51BF6" w:rsidRDefault="00E51BF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E51BF6" w:rsidRPr="00400F0A" w:rsidRDefault="00E51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E51BF6" w:rsidRDefault="00E51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51BF6" w:rsidRDefault="00400F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1B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1BF6" w:rsidRPr="00400F0A" w:rsidRDefault="00E51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E51BF6" w:rsidRPr="00400F0A" w:rsidRDefault="00E51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51BF6" w:rsidRPr="00400F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0F0A" w:rsidRPr="00400F0A" w:rsidRDefault="00400F0A" w:rsidP="00400F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E51BF6" w:rsidRPr="00400F0A" w:rsidRDefault="00E51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51BF6" w:rsidRPr="00400F0A" w:rsidRDefault="00400F0A">
      <w:pPr>
        <w:rPr>
          <w:sz w:val="0"/>
          <w:szCs w:val="0"/>
          <w:lang w:val="ru-RU"/>
        </w:rPr>
      </w:pPr>
      <w:r w:rsidRPr="00400F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B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1BF6">
        <w:trPr>
          <w:trHeight w:hRule="exact" w:val="555"/>
        </w:trPr>
        <w:tc>
          <w:tcPr>
            <w:tcW w:w="9640" w:type="dxa"/>
          </w:tcPr>
          <w:p w:rsidR="00E51BF6" w:rsidRDefault="00E51BF6"/>
        </w:tc>
      </w:tr>
      <w:tr w:rsidR="00E51B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1BF6" w:rsidRDefault="00400F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BF6" w:rsidRPr="00400F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1BF6" w:rsidRPr="00400F0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очно-заочная на 2021/2022 учебный год, утвержденным приказом ректора от 30.08.2021 №94;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«Правовое регулирование аудиторской деятельности» в течение 2021/2022 учебного года: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51BF6" w:rsidRPr="00400F0A">
        <w:trPr>
          <w:trHeight w:hRule="exact" w:val="138"/>
        </w:trPr>
        <w:tc>
          <w:tcPr>
            <w:tcW w:w="964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 w:rsidRPr="00400F0A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«Правовое регулирование</w:t>
            </w:r>
          </w:p>
        </w:tc>
      </w:tr>
    </w:tbl>
    <w:p w:rsidR="00E51BF6" w:rsidRPr="00400F0A" w:rsidRDefault="00400F0A">
      <w:pPr>
        <w:rPr>
          <w:sz w:val="0"/>
          <w:szCs w:val="0"/>
          <w:lang w:val="ru-RU"/>
        </w:rPr>
      </w:pPr>
      <w:r w:rsidRPr="00400F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BF6" w:rsidRPr="00400F0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аудиторской деятельности».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1BF6" w:rsidRPr="00400F0A">
        <w:trPr>
          <w:trHeight w:hRule="exact" w:val="138"/>
        </w:trPr>
        <w:tc>
          <w:tcPr>
            <w:tcW w:w="964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 w:rsidRPr="00400F0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«Правовое регулирование аудиторской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1BF6" w:rsidRPr="00400F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выполнению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</w:tr>
      <w:tr w:rsidR="00E51B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E51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1BF6" w:rsidRPr="00400F0A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законодательство Российской Федерации об аудиторской деятельности, федеральные стандарты аудиторской деятельности,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 Налоговое законодательство Российской Федерации, практику применения законодательства Российской Федерации трудового законодательства Российской Федерации</w:t>
            </w:r>
          </w:p>
        </w:tc>
      </w:tr>
      <w:tr w:rsidR="00E51BF6" w:rsidRPr="00400F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внутренние организационно-распорядительные документы аудиторской организации, регламентирующие аудиторскую деятельность, основы делопроизводства в аудиторской деятельности</w:t>
            </w:r>
          </w:p>
        </w:tc>
      </w:tr>
      <w:tr w:rsidR="00E51BF6" w:rsidRPr="00400F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применять на практике нормативные правовые акты в соответствующих областях знаний, обосновывать свое мнение ссылками на нормативные правовые акты, подготавливать и оформлять рабочие документы</w:t>
            </w:r>
          </w:p>
        </w:tc>
      </w:tr>
      <w:tr w:rsidR="00E51BF6" w:rsidRPr="00400F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владеть навыками применения на практике нормативных правовых актов в соответствующих областях знаний, анализа бухгалтерской и финансовой отчетности, обосновывать свое мнение ссылками на нормативные правовые акты</w:t>
            </w:r>
          </w:p>
        </w:tc>
      </w:tr>
      <w:tr w:rsidR="00E51BF6" w:rsidRPr="00400F0A">
        <w:trPr>
          <w:trHeight w:hRule="exact" w:val="277"/>
        </w:trPr>
        <w:tc>
          <w:tcPr>
            <w:tcW w:w="964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 w:rsidRPr="00400F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51B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E51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1BF6" w:rsidRPr="00400F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E51BF6" w:rsidRPr="00400F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E51BF6" w:rsidRPr="00400F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</w:tbl>
    <w:p w:rsidR="00E51BF6" w:rsidRPr="00400F0A" w:rsidRDefault="00400F0A">
      <w:pPr>
        <w:rPr>
          <w:sz w:val="0"/>
          <w:szCs w:val="0"/>
          <w:lang w:val="ru-RU"/>
        </w:rPr>
      </w:pPr>
      <w:r w:rsidRPr="00400F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51BF6" w:rsidRPr="00400F0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51BF6" w:rsidRPr="00400F0A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E51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К.М.03.01 «Правовое регулирование аудиторской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"Аудиторская деятельность"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E51BF6" w:rsidRPr="00400F0A">
        <w:trPr>
          <w:trHeight w:hRule="exact" w:val="138"/>
        </w:trPr>
        <w:tc>
          <w:tcPr>
            <w:tcW w:w="397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 w:rsidRPr="00400F0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1B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F6" w:rsidRDefault="00E51BF6"/>
        </w:tc>
      </w:tr>
      <w:tr w:rsidR="00E51BF6" w:rsidRPr="00400F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F6" w:rsidRPr="00400F0A" w:rsidRDefault="00400F0A">
            <w:pPr>
              <w:spacing w:after="0" w:line="240" w:lineRule="auto"/>
              <w:jc w:val="center"/>
              <w:rPr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lang w:val="ru-RU"/>
              </w:rPr>
              <w:t>Правовое обеспечение профессиональной деятельности</w:t>
            </w:r>
          </w:p>
          <w:p w:rsidR="00E51BF6" w:rsidRPr="00400F0A" w:rsidRDefault="00400F0A">
            <w:pPr>
              <w:spacing w:after="0" w:line="240" w:lineRule="auto"/>
              <w:jc w:val="center"/>
              <w:rPr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lang w:val="ru-RU"/>
              </w:rPr>
              <w:t>Экономическая культура и финансовая грамотность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F6" w:rsidRPr="00400F0A" w:rsidRDefault="00400F0A">
            <w:pPr>
              <w:spacing w:after="0" w:line="240" w:lineRule="auto"/>
              <w:jc w:val="center"/>
              <w:rPr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lang w:val="ru-RU"/>
              </w:rPr>
              <w:t>Бухгалтерский  (финансовый) учет и отчетность</w:t>
            </w:r>
          </w:p>
          <w:p w:rsidR="00E51BF6" w:rsidRPr="00400F0A" w:rsidRDefault="00400F0A">
            <w:pPr>
              <w:spacing w:after="0" w:line="240" w:lineRule="auto"/>
              <w:jc w:val="center"/>
              <w:rPr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lang w:val="ru-RU"/>
              </w:rPr>
              <w:t>Консалтинг</w:t>
            </w:r>
          </w:p>
          <w:p w:rsidR="00E51BF6" w:rsidRPr="00400F0A" w:rsidRDefault="00400F0A">
            <w:pPr>
              <w:spacing w:after="0" w:line="240" w:lineRule="auto"/>
              <w:jc w:val="center"/>
              <w:rPr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lang w:val="ru-RU"/>
              </w:rPr>
              <w:t>Основы аудита</w:t>
            </w:r>
          </w:p>
          <w:p w:rsidR="00E51BF6" w:rsidRPr="00400F0A" w:rsidRDefault="00400F0A">
            <w:pPr>
              <w:spacing w:after="0" w:line="240" w:lineRule="auto"/>
              <w:jc w:val="center"/>
              <w:rPr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lang w:val="ru-RU"/>
              </w:rPr>
              <w:t>Внутренний контроль и  аудит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E51BF6">
        <w:trPr>
          <w:trHeight w:hRule="exact" w:val="138"/>
        </w:trPr>
        <w:tc>
          <w:tcPr>
            <w:tcW w:w="3970" w:type="dxa"/>
          </w:tcPr>
          <w:p w:rsidR="00E51BF6" w:rsidRDefault="00E51BF6"/>
        </w:tc>
        <w:tc>
          <w:tcPr>
            <w:tcW w:w="1702" w:type="dxa"/>
          </w:tcPr>
          <w:p w:rsidR="00E51BF6" w:rsidRDefault="00E51BF6"/>
        </w:tc>
        <w:tc>
          <w:tcPr>
            <w:tcW w:w="1702" w:type="dxa"/>
          </w:tcPr>
          <w:p w:rsidR="00E51BF6" w:rsidRDefault="00E51BF6"/>
        </w:tc>
        <w:tc>
          <w:tcPr>
            <w:tcW w:w="426" w:type="dxa"/>
          </w:tcPr>
          <w:p w:rsidR="00E51BF6" w:rsidRDefault="00E51BF6"/>
        </w:tc>
        <w:tc>
          <w:tcPr>
            <w:tcW w:w="710" w:type="dxa"/>
          </w:tcPr>
          <w:p w:rsidR="00E51BF6" w:rsidRDefault="00E51BF6"/>
        </w:tc>
        <w:tc>
          <w:tcPr>
            <w:tcW w:w="143" w:type="dxa"/>
          </w:tcPr>
          <w:p w:rsidR="00E51BF6" w:rsidRDefault="00E51BF6"/>
        </w:tc>
        <w:tc>
          <w:tcPr>
            <w:tcW w:w="993" w:type="dxa"/>
          </w:tcPr>
          <w:p w:rsidR="00E51BF6" w:rsidRDefault="00E51BF6"/>
        </w:tc>
      </w:tr>
      <w:tr w:rsidR="00E51BF6" w:rsidRPr="00400F0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1BF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1BF6">
        <w:trPr>
          <w:trHeight w:hRule="exact" w:val="138"/>
        </w:trPr>
        <w:tc>
          <w:tcPr>
            <w:tcW w:w="3970" w:type="dxa"/>
          </w:tcPr>
          <w:p w:rsidR="00E51BF6" w:rsidRDefault="00E51BF6"/>
        </w:tc>
        <w:tc>
          <w:tcPr>
            <w:tcW w:w="1702" w:type="dxa"/>
          </w:tcPr>
          <w:p w:rsidR="00E51BF6" w:rsidRDefault="00E51BF6"/>
        </w:tc>
        <w:tc>
          <w:tcPr>
            <w:tcW w:w="1702" w:type="dxa"/>
          </w:tcPr>
          <w:p w:rsidR="00E51BF6" w:rsidRDefault="00E51BF6"/>
        </w:tc>
        <w:tc>
          <w:tcPr>
            <w:tcW w:w="426" w:type="dxa"/>
          </w:tcPr>
          <w:p w:rsidR="00E51BF6" w:rsidRDefault="00E51BF6"/>
        </w:tc>
        <w:tc>
          <w:tcPr>
            <w:tcW w:w="710" w:type="dxa"/>
          </w:tcPr>
          <w:p w:rsidR="00E51BF6" w:rsidRDefault="00E51BF6"/>
        </w:tc>
        <w:tc>
          <w:tcPr>
            <w:tcW w:w="143" w:type="dxa"/>
          </w:tcPr>
          <w:p w:rsidR="00E51BF6" w:rsidRDefault="00E51BF6"/>
        </w:tc>
        <w:tc>
          <w:tcPr>
            <w:tcW w:w="993" w:type="dxa"/>
          </w:tcPr>
          <w:p w:rsidR="00E51BF6" w:rsidRDefault="00E51BF6"/>
        </w:tc>
      </w:tr>
      <w:tr w:rsidR="00E51B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E51B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51B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B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B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51B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E51B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1BF6">
        <w:trPr>
          <w:trHeight w:hRule="exact" w:val="416"/>
        </w:trPr>
        <w:tc>
          <w:tcPr>
            <w:tcW w:w="3970" w:type="dxa"/>
          </w:tcPr>
          <w:p w:rsidR="00E51BF6" w:rsidRDefault="00E51BF6"/>
        </w:tc>
        <w:tc>
          <w:tcPr>
            <w:tcW w:w="1702" w:type="dxa"/>
          </w:tcPr>
          <w:p w:rsidR="00E51BF6" w:rsidRDefault="00E51BF6"/>
        </w:tc>
        <w:tc>
          <w:tcPr>
            <w:tcW w:w="1702" w:type="dxa"/>
          </w:tcPr>
          <w:p w:rsidR="00E51BF6" w:rsidRDefault="00E51BF6"/>
        </w:tc>
        <w:tc>
          <w:tcPr>
            <w:tcW w:w="426" w:type="dxa"/>
          </w:tcPr>
          <w:p w:rsidR="00E51BF6" w:rsidRDefault="00E51BF6"/>
        </w:tc>
        <w:tc>
          <w:tcPr>
            <w:tcW w:w="710" w:type="dxa"/>
          </w:tcPr>
          <w:p w:rsidR="00E51BF6" w:rsidRDefault="00E51BF6"/>
        </w:tc>
        <w:tc>
          <w:tcPr>
            <w:tcW w:w="143" w:type="dxa"/>
          </w:tcPr>
          <w:p w:rsidR="00E51BF6" w:rsidRDefault="00E51BF6"/>
        </w:tc>
        <w:tc>
          <w:tcPr>
            <w:tcW w:w="993" w:type="dxa"/>
          </w:tcPr>
          <w:p w:rsidR="00E51BF6" w:rsidRDefault="00E51BF6"/>
        </w:tc>
      </w:tr>
      <w:tr w:rsidR="00E51B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E51BF6">
        <w:trPr>
          <w:trHeight w:hRule="exact" w:val="277"/>
        </w:trPr>
        <w:tc>
          <w:tcPr>
            <w:tcW w:w="3970" w:type="dxa"/>
          </w:tcPr>
          <w:p w:rsidR="00E51BF6" w:rsidRDefault="00E51BF6"/>
        </w:tc>
        <w:tc>
          <w:tcPr>
            <w:tcW w:w="1702" w:type="dxa"/>
          </w:tcPr>
          <w:p w:rsidR="00E51BF6" w:rsidRDefault="00E51BF6"/>
        </w:tc>
        <w:tc>
          <w:tcPr>
            <w:tcW w:w="1702" w:type="dxa"/>
          </w:tcPr>
          <w:p w:rsidR="00E51BF6" w:rsidRDefault="00E51BF6"/>
        </w:tc>
        <w:tc>
          <w:tcPr>
            <w:tcW w:w="426" w:type="dxa"/>
          </w:tcPr>
          <w:p w:rsidR="00E51BF6" w:rsidRDefault="00E51BF6"/>
        </w:tc>
        <w:tc>
          <w:tcPr>
            <w:tcW w:w="710" w:type="dxa"/>
          </w:tcPr>
          <w:p w:rsidR="00E51BF6" w:rsidRDefault="00E51BF6"/>
        </w:tc>
        <w:tc>
          <w:tcPr>
            <w:tcW w:w="143" w:type="dxa"/>
          </w:tcPr>
          <w:p w:rsidR="00E51BF6" w:rsidRDefault="00E51BF6"/>
        </w:tc>
        <w:tc>
          <w:tcPr>
            <w:tcW w:w="993" w:type="dxa"/>
          </w:tcPr>
          <w:p w:rsidR="00E51BF6" w:rsidRDefault="00E51BF6"/>
        </w:tc>
      </w:tr>
      <w:tr w:rsidR="00E51BF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E51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1BF6" w:rsidRPr="00400F0A" w:rsidRDefault="00E51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1BF6">
        <w:trPr>
          <w:trHeight w:hRule="exact" w:val="416"/>
        </w:trPr>
        <w:tc>
          <w:tcPr>
            <w:tcW w:w="3970" w:type="dxa"/>
          </w:tcPr>
          <w:p w:rsidR="00E51BF6" w:rsidRDefault="00E51BF6"/>
        </w:tc>
        <w:tc>
          <w:tcPr>
            <w:tcW w:w="1702" w:type="dxa"/>
          </w:tcPr>
          <w:p w:rsidR="00E51BF6" w:rsidRDefault="00E51BF6"/>
        </w:tc>
        <w:tc>
          <w:tcPr>
            <w:tcW w:w="1702" w:type="dxa"/>
          </w:tcPr>
          <w:p w:rsidR="00E51BF6" w:rsidRDefault="00E51BF6"/>
        </w:tc>
        <w:tc>
          <w:tcPr>
            <w:tcW w:w="426" w:type="dxa"/>
          </w:tcPr>
          <w:p w:rsidR="00E51BF6" w:rsidRDefault="00E51BF6"/>
        </w:tc>
        <w:tc>
          <w:tcPr>
            <w:tcW w:w="710" w:type="dxa"/>
          </w:tcPr>
          <w:p w:rsidR="00E51BF6" w:rsidRDefault="00E51BF6"/>
        </w:tc>
        <w:tc>
          <w:tcPr>
            <w:tcW w:w="143" w:type="dxa"/>
          </w:tcPr>
          <w:p w:rsidR="00E51BF6" w:rsidRDefault="00E51BF6"/>
        </w:tc>
        <w:tc>
          <w:tcPr>
            <w:tcW w:w="993" w:type="dxa"/>
          </w:tcPr>
          <w:p w:rsidR="00E51BF6" w:rsidRDefault="00E51BF6"/>
        </w:tc>
      </w:tr>
      <w:tr w:rsidR="00E51B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1BF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BF6" w:rsidRDefault="00E51B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BF6" w:rsidRDefault="00E51B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BF6" w:rsidRDefault="00E51B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BF6" w:rsidRDefault="00E51BF6"/>
        </w:tc>
      </w:tr>
      <w:tr w:rsidR="00E51B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Организация государственного 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B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Правовое регулирование аудиторской деятельности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1B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Правовой статус субъектов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1B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Правовые стандарты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B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Саморегулируемые аудиторские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51BF6" w:rsidRDefault="00400F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1B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6. Правовой механизм аудиторских услуг.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субъектов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1B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Аудиторское заключение. Аудиторская тайна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1B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E51B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E51B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E51B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51B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Организация государственного 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1B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Правовое регулирование аудиторской деятельности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1B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Правовой статус субъектов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1B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Правовые стандарты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1B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Саморегулируемые аудиторские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1B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Правовой механизм аудиторских услуг.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субъектов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1B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Аудиторское заключение. Аудиторская тайна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1B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E51B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1B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E51B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B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E51B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E51B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E51BF6" w:rsidRPr="00400F0A">
        <w:trPr>
          <w:trHeight w:hRule="exact" w:val="80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E51B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1BF6" w:rsidRPr="00400F0A" w:rsidRDefault="00400F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00F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E51BF6" w:rsidRPr="00400F0A" w:rsidRDefault="00400F0A">
      <w:pPr>
        <w:rPr>
          <w:sz w:val="0"/>
          <w:szCs w:val="0"/>
          <w:lang w:val="ru-RU"/>
        </w:rPr>
      </w:pPr>
      <w:r w:rsidRPr="00400F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BF6" w:rsidRPr="00400F0A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1BF6" w:rsidRDefault="00400F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1B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E51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1B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1BF6" w:rsidRPr="00400F0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Организация государственного финансового контроля</w:t>
            </w:r>
          </w:p>
        </w:tc>
      </w:tr>
      <w:tr w:rsidR="00E51BF6" w:rsidRPr="00400F0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бюджетного устройства, финансового механизма и системы органов государственного финансового контроля. Организация государственного финансового контроля.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общегосударственных, центральных, межведомственных, ведомственных и местных органов финансового контроля. Контрольные органы представительной и исполнительной власти.</w:t>
            </w:r>
          </w:p>
          <w:p w:rsidR="00E51BF6" w:rsidRDefault="00400F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деятельности в рамках полномочий в сфере экспертно-аналитической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обеспечение деятельности Счетной палаты Российской Федерации.</w:t>
            </w:r>
          </w:p>
        </w:tc>
      </w:tr>
      <w:tr w:rsidR="00E51BF6" w:rsidRPr="00400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Правовое регулирование аудиторской деятельности в России</w:t>
            </w:r>
          </w:p>
        </w:tc>
      </w:tr>
      <w:tr w:rsidR="00E51BF6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аудита и аудиторской деятельности. Цели, задачи и качество аудита. Виды аудита. Место аудита в системе финансового контроля. Виды услуг аудиторской деятельности. Соотношение аудита и государственного контроля. Обязательная аудиторская проверка. Правовое регулирование аудиторской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Органы, регулирующие аудиторскую деятельность в РФ. Нормативно- правовая база,</w:t>
            </w:r>
          </w:p>
        </w:tc>
      </w:tr>
    </w:tbl>
    <w:p w:rsidR="00E51BF6" w:rsidRDefault="00400F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B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регламентирующая аудиторскую деятельность на территории РФ. Федеральный закон РФ «Об аудиторской деятельности» от 30.12.2008г.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307-ФЗ. Правовое положение аудиторов и аудиторских фирм.</w:t>
            </w:r>
          </w:p>
          <w:p w:rsidR="00E51BF6" w:rsidRDefault="00400F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Обязательный аудит. Сопутствующие и прочие услуги. Права и обязанности аудитора (аудиторских компаний) и аудируемых лиц.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сторон.</w:t>
            </w:r>
          </w:p>
        </w:tc>
      </w:tr>
      <w:tr w:rsidR="00E51BF6" w:rsidRPr="00400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Правовой статус субъектов аудиторской деятельности</w:t>
            </w:r>
          </w:p>
        </w:tc>
      </w:tr>
      <w:tr w:rsidR="00E51BF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субъектов, которые вправе осуществлять аудиторскую деятельность. Правовое положение аудиторов, аудиторских организаций и индивидуальных аудиторов. Договор на Оказание аудиторских услуг. Права и обязанности аудируемых лиц и (или) лиц, заключивших договор оказания аудиторских услуг.</w:t>
            </w:r>
          </w:p>
          <w:p w:rsidR="00E51BF6" w:rsidRDefault="00400F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Аттестация на право осуществления аудиторской деятельности. Основания и порядок аннулирования квалификационного аттестата аудитора. Бухгалтерский учет и отчетность как объекты аудита. Законодательство и основные положения о порядке ведения бухгалтерского учета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достоверности финансовой (бухгалтерской) отчетности аудируемых лиц.</w:t>
            </w:r>
          </w:p>
        </w:tc>
      </w:tr>
      <w:tr w:rsidR="00E51BF6" w:rsidRPr="00400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Правовые стандарты аудиторской деятельности</w:t>
            </w:r>
          </w:p>
        </w:tc>
      </w:tr>
      <w:tr w:rsidR="00E51BF6" w:rsidRPr="00400F0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аудиторской деятельности и их место в системе регулирования аудиторской деятельности. Виды стандартов: федеральные правила (стандарты) аудиторской деятельности; внутренние правила (стандарты) аудиторской деятельности, действующие в профессиональных аудиторских объединениях; правила (стандарты) аудиторской деятельности аудиторских организаций и индивидуальных аудиторов.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и их значение для регулирования аудиторской деятельности</w:t>
            </w:r>
          </w:p>
        </w:tc>
      </w:tr>
      <w:tr w:rsidR="00E51B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Саморегулируемые аудиторские организации</w:t>
            </w:r>
          </w:p>
        </w:tc>
      </w:tr>
      <w:tr w:rsidR="00E51BF6" w:rsidRPr="00400F0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регулирования и саморегулирования в аудите. Источники регулирования аудиторской деятельности. Система законодательных актов, регулирующих аудиторскую деятельность.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Саморегулируемые аудиторские организации. Законодательное регулирование саморегулируемых аудиторских организаций. Их права и обязанности. Права, обязанности и ответственность саморегулируемых аудиторских организаций (аудиторов). Контроль качества аудиторской деятельности.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Законодательное ограничения аудиторской деятельности. Формы предпринимательской деятельности в аудите</w:t>
            </w:r>
          </w:p>
        </w:tc>
      </w:tr>
      <w:tr w:rsidR="00E51B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Правовой механизм аудиторских услуг.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 субъектов аудиторской деятельности</w:t>
            </w:r>
          </w:p>
        </w:tc>
      </w:tr>
      <w:tr w:rsidR="00E51BF6" w:rsidRPr="00400F0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уровня профессионализма. Система аттестации аудиторов и аудиторских организаций. Профессиональная этика аудиторов. Органы, осуществляющие контроль за качеством аудита и нормативные акты, регулирующие контроль аудиторских действий по повышению качества аудиторских проверок.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ответственности: за нарушение законодательства об аудиторской деятельности. Гражданско-правовая, административная и уголовная ответственность за нарушение законодательства об аудиторской деятельности.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 риска ответственности субъектов аудиторской деятельности.</w:t>
            </w:r>
          </w:p>
        </w:tc>
      </w:tr>
      <w:tr w:rsidR="00E51BF6" w:rsidRPr="00400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Аудиторское заключение. Аудиторская тайна</w:t>
            </w:r>
          </w:p>
        </w:tc>
      </w:tr>
      <w:tr w:rsidR="00E51BF6" w:rsidRPr="00400F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аудитора к информаций аудируемого лица. Аудиторская тайна. Правила (стандарты) аудиторской деятельности, регулирующие вопросы выдачи аудиторских заключений. Определение порядка представления отчетности в области аудита.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и содержание аудиторского заключения. Виды аудиторских заключений. Заведомо ложное аудиторское заключение</w:t>
            </w:r>
          </w:p>
        </w:tc>
      </w:tr>
      <w:tr w:rsidR="00E51B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51BF6">
        <w:trPr>
          <w:trHeight w:hRule="exact" w:val="147"/>
        </w:trPr>
        <w:tc>
          <w:tcPr>
            <w:tcW w:w="9640" w:type="dxa"/>
          </w:tcPr>
          <w:p w:rsidR="00E51BF6" w:rsidRDefault="00E51BF6"/>
        </w:tc>
      </w:tr>
      <w:tr w:rsidR="00E51BF6" w:rsidRPr="00400F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Организация государственного финансового контроля</w:t>
            </w:r>
          </w:p>
        </w:tc>
      </w:tr>
      <w:tr w:rsidR="00E51BF6" w:rsidRPr="00400F0A">
        <w:trPr>
          <w:trHeight w:hRule="exact" w:val="21"/>
        </w:trPr>
        <w:tc>
          <w:tcPr>
            <w:tcW w:w="964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 w:rsidRPr="00400F0A">
        <w:trPr>
          <w:trHeight w:hRule="exact" w:val="1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Взаимосвязь бюджетного устройства, финансового механизма и системы органов государственного финансового контроля.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Полномочия общегосударственных, центральных, межведомственных, ведомственных и местных органов финансового контроля.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Контрольные органы представительной и исполнительной власти.</w:t>
            </w:r>
          </w:p>
        </w:tc>
      </w:tr>
    </w:tbl>
    <w:p w:rsidR="00E51BF6" w:rsidRPr="00400F0A" w:rsidRDefault="00400F0A">
      <w:pPr>
        <w:rPr>
          <w:sz w:val="0"/>
          <w:szCs w:val="0"/>
          <w:lang w:val="ru-RU"/>
        </w:rPr>
      </w:pPr>
      <w:r w:rsidRPr="00400F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BF6" w:rsidRPr="00400F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Нормативное обеспечение деятельности Счетной палаты Российской Федерации.</w:t>
            </w:r>
          </w:p>
        </w:tc>
      </w:tr>
      <w:tr w:rsidR="00E51BF6" w:rsidRPr="00400F0A">
        <w:trPr>
          <w:trHeight w:hRule="exact" w:val="8"/>
        </w:trPr>
        <w:tc>
          <w:tcPr>
            <w:tcW w:w="964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 w:rsidRPr="00400F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Правовое регулирование аудиторской деятельности в России</w:t>
            </w:r>
          </w:p>
        </w:tc>
      </w:tr>
      <w:tr w:rsidR="00E51BF6" w:rsidRPr="00400F0A">
        <w:trPr>
          <w:trHeight w:hRule="exact" w:val="21"/>
        </w:trPr>
        <w:tc>
          <w:tcPr>
            <w:tcW w:w="964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 w:rsidRPr="00400F0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Органы, регулирующие аудиторскую деятельность в РФ.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база, регламентирующая аудиторскую деятельность на территории РФ.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Федеральный закон РФ «Об аудиторской деятельности» от 30.12.2008г.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307-ФЗ.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Правовое положение аудиторов и аудиторских фирм.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Обязательный аудит. Сопутствующие и прочие услуги.</w:t>
            </w:r>
          </w:p>
        </w:tc>
      </w:tr>
      <w:tr w:rsidR="00E51BF6" w:rsidRPr="00400F0A">
        <w:trPr>
          <w:trHeight w:hRule="exact" w:val="8"/>
        </w:trPr>
        <w:tc>
          <w:tcPr>
            <w:tcW w:w="964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 w:rsidRPr="00400F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Правовой статус субъектов аудиторской деятельности</w:t>
            </w:r>
          </w:p>
        </w:tc>
      </w:tr>
      <w:tr w:rsidR="00E51BF6" w:rsidRPr="00400F0A">
        <w:trPr>
          <w:trHeight w:hRule="exact" w:val="21"/>
        </w:trPr>
        <w:tc>
          <w:tcPr>
            <w:tcW w:w="964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 w:rsidRPr="00400F0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Права и обязанности аудиторских фирм и экономических субъектов.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Ведение государственных реестров аудиторов и аудиторских фирм, профессиональных аудиторских объединений и учебно-методических центров.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Аккредитация профессиональных аудиторских объединений.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Хозяйствующие субъекты, которые должны представлять свою бухгалтерскую отчетность вместе с аудиторским заключением.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системы надзора и контроля за соблюдением аудиторскими организациями и индивидуальными аудиторами аккредитационных требований</w:t>
            </w:r>
          </w:p>
        </w:tc>
      </w:tr>
      <w:tr w:rsidR="00E51BF6" w:rsidRPr="00400F0A">
        <w:trPr>
          <w:trHeight w:hRule="exact" w:val="8"/>
        </w:trPr>
        <w:tc>
          <w:tcPr>
            <w:tcW w:w="964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 w:rsidRPr="00400F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Правовые стандарты аудиторской деятельности</w:t>
            </w:r>
          </w:p>
        </w:tc>
      </w:tr>
      <w:tr w:rsidR="00E51BF6" w:rsidRPr="00400F0A">
        <w:trPr>
          <w:trHeight w:hRule="exact" w:val="21"/>
        </w:trPr>
        <w:tc>
          <w:tcPr>
            <w:tcW w:w="964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 w:rsidRPr="00400F0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Применимые стандарты аудиторской деятельности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Стандарты саморегулируемой организации аудиторов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Внутренние стандарты аудиторской организации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Содержание и порядок разработки международных стандартов аудита и сопутствующих услуг.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Соотношение международных стандартов финансовой отчетности и международных стандартов аудита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Соответствие состава и принципов разработки российских стандартов аудита международным.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цели независимого аудитора и проведение аудита в соответствии с международными стандартами аудита</w:t>
            </w:r>
          </w:p>
        </w:tc>
      </w:tr>
      <w:tr w:rsidR="00E51BF6" w:rsidRPr="00400F0A">
        <w:trPr>
          <w:trHeight w:hRule="exact" w:val="8"/>
        </w:trPr>
        <w:tc>
          <w:tcPr>
            <w:tcW w:w="964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Саморегулируемые аудиторские организации</w:t>
            </w:r>
          </w:p>
        </w:tc>
      </w:tr>
      <w:tr w:rsidR="00E51BF6">
        <w:trPr>
          <w:trHeight w:hRule="exact" w:val="21"/>
        </w:trPr>
        <w:tc>
          <w:tcPr>
            <w:tcW w:w="9640" w:type="dxa"/>
          </w:tcPr>
          <w:p w:rsidR="00E51BF6" w:rsidRDefault="00E51BF6"/>
        </w:tc>
      </w:tr>
      <w:tr w:rsidR="00E51BF6" w:rsidRPr="00400F0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регулирования и саморегулирования в аудите.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законодательных актов, регулирующих аудиторскую деятельность.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Саморегулируемые аудиторские организации. Законодательное регулирование саморегулируемых аудиторских организаций.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Контроль качества аудиторской деятельности.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Законодательное ограничения аудиторской деятельности.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Формы предпринимательской деятельности в аудите</w:t>
            </w:r>
          </w:p>
        </w:tc>
      </w:tr>
      <w:tr w:rsidR="00E51BF6" w:rsidRPr="00400F0A">
        <w:trPr>
          <w:trHeight w:hRule="exact" w:val="8"/>
        </w:trPr>
        <w:tc>
          <w:tcPr>
            <w:tcW w:w="964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Правовой механизм аудиторских услуг.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 субъектов аудиторской деятельности</w:t>
            </w:r>
          </w:p>
        </w:tc>
      </w:tr>
      <w:tr w:rsidR="00E51BF6">
        <w:trPr>
          <w:trHeight w:hRule="exact" w:val="21"/>
        </w:trPr>
        <w:tc>
          <w:tcPr>
            <w:tcW w:w="9640" w:type="dxa"/>
          </w:tcPr>
          <w:p w:rsidR="00E51BF6" w:rsidRDefault="00E51BF6"/>
        </w:tc>
      </w:tr>
      <w:tr w:rsidR="00E51BF6" w:rsidRPr="00400F0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Свобода выбора экономическим субъектом аудитора и аудиторской фирмы.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формы страхования профессиональной и гражданской ответственности аудиторов.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Правовые основы контроля качества работы субъектов аудиторской деятельности. Общественные организации, регулирующие аудиторскую деятельность в РФ.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Гражданско-правовая, административная и уголовная ответственность за нарушение законодательства об аудиторской деятельности.</w:t>
            </w:r>
          </w:p>
        </w:tc>
      </w:tr>
      <w:tr w:rsidR="00E51BF6" w:rsidRPr="00400F0A">
        <w:trPr>
          <w:trHeight w:hRule="exact" w:val="8"/>
        </w:trPr>
        <w:tc>
          <w:tcPr>
            <w:tcW w:w="964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 w:rsidRPr="00400F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Аудиторское заключение. Аудиторская тайна</w:t>
            </w:r>
          </w:p>
        </w:tc>
      </w:tr>
      <w:tr w:rsidR="00E51BF6" w:rsidRPr="00400F0A">
        <w:trPr>
          <w:trHeight w:hRule="exact" w:val="21"/>
        </w:trPr>
        <w:tc>
          <w:tcPr>
            <w:tcW w:w="964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 w:rsidRPr="00400F0A">
        <w:trPr>
          <w:trHeight w:hRule="exact" w:val="11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 аудитора к информаций аудируемого лица.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Аудиторская тайна.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(стандарты) аудиторской деятельности, регулирующие вопросы выдачи аудиторских заключений.</w:t>
            </w:r>
          </w:p>
        </w:tc>
      </w:tr>
    </w:tbl>
    <w:p w:rsidR="00E51BF6" w:rsidRPr="00400F0A" w:rsidRDefault="00400F0A">
      <w:pPr>
        <w:rPr>
          <w:sz w:val="0"/>
          <w:szCs w:val="0"/>
          <w:lang w:val="ru-RU"/>
        </w:rPr>
      </w:pPr>
      <w:r w:rsidRPr="00400F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1BF6" w:rsidRPr="00400F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Определение порядка представления отчетности в области аудита.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 и содержание аудиторского заключения.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Виды аудиторских заключений. Заведомо ложное аудиторское заключение</w:t>
            </w:r>
          </w:p>
        </w:tc>
      </w:tr>
      <w:tr w:rsidR="00E51BF6" w:rsidRPr="00400F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E51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1BF6" w:rsidRPr="00400F0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«Правовое регулирование аудиторской деятельности» / Сергиенко О.В.. – Омск: Изд-во Омской гуманитарной академии, 0.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1BF6" w:rsidRPr="00400F0A">
        <w:trPr>
          <w:trHeight w:hRule="exact" w:val="138"/>
        </w:trPr>
        <w:tc>
          <w:tcPr>
            <w:tcW w:w="285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1BF6" w:rsidRPr="00400F0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судебно-экономической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Ашмарина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Артемов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Быля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Гизатуллин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Карташов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Терехова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Чадин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Шохин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F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978-5-534-09038-3.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F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F0A">
              <w:rPr>
                <w:lang w:val="ru-RU"/>
              </w:rPr>
              <w:t xml:space="preserve"> </w:t>
            </w:r>
            <w:hyperlink r:id="rId4" w:history="1">
              <w:r w:rsidR="009A1631">
                <w:rPr>
                  <w:rStyle w:val="a3"/>
                  <w:lang w:val="ru-RU"/>
                </w:rPr>
                <w:t>https://urait.ru/bcode/450431</w:t>
              </w:r>
            </w:hyperlink>
            <w:r w:rsidRPr="00400F0A">
              <w:rPr>
                <w:lang w:val="ru-RU"/>
              </w:rPr>
              <w:t xml:space="preserve"> </w:t>
            </w:r>
          </w:p>
        </w:tc>
      </w:tr>
      <w:tr w:rsidR="00E51BF6" w:rsidRPr="00400F0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F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978-5-534-12932-8.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F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F0A">
              <w:rPr>
                <w:lang w:val="ru-RU"/>
              </w:rPr>
              <w:t xml:space="preserve"> </w:t>
            </w:r>
            <w:hyperlink r:id="rId5" w:history="1">
              <w:r w:rsidR="009A1631">
                <w:rPr>
                  <w:rStyle w:val="a3"/>
                  <w:lang w:val="ru-RU"/>
                </w:rPr>
                <w:t>https://urait.ru/bcode/476679</w:t>
              </w:r>
            </w:hyperlink>
            <w:r w:rsidRPr="00400F0A">
              <w:rPr>
                <w:lang w:val="ru-RU"/>
              </w:rPr>
              <w:t xml:space="preserve"> </w:t>
            </w:r>
          </w:p>
        </w:tc>
      </w:tr>
      <w:tr w:rsidR="00E51BF6" w:rsidRPr="00400F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Казакова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Бахтигозина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Бошнякович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Федченко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Лаврушина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F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978-5-534-10747-0.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F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F0A">
              <w:rPr>
                <w:lang w:val="ru-RU"/>
              </w:rPr>
              <w:t xml:space="preserve"> </w:t>
            </w:r>
            <w:hyperlink r:id="rId6" w:history="1">
              <w:r w:rsidR="009A1631">
                <w:rPr>
                  <w:rStyle w:val="a3"/>
                  <w:lang w:val="ru-RU"/>
                </w:rPr>
                <w:t>https://urait.ru/bcode/469125</w:t>
              </w:r>
            </w:hyperlink>
            <w:r w:rsidRPr="00400F0A">
              <w:rPr>
                <w:lang w:val="ru-RU"/>
              </w:rPr>
              <w:t xml:space="preserve"> </w:t>
            </w:r>
          </w:p>
        </w:tc>
      </w:tr>
      <w:tr w:rsidR="00E51BF6">
        <w:trPr>
          <w:trHeight w:hRule="exact" w:val="277"/>
        </w:trPr>
        <w:tc>
          <w:tcPr>
            <w:tcW w:w="285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1BF6" w:rsidRPr="00400F0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F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978-5-534-12905-2.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F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0F0A">
              <w:rPr>
                <w:lang w:val="ru-RU"/>
              </w:rPr>
              <w:t xml:space="preserve"> </w:t>
            </w:r>
            <w:hyperlink r:id="rId7" w:history="1">
              <w:r w:rsidR="009A1631">
                <w:rPr>
                  <w:rStyle w:val="a3"/>
                  <w:lang w:val="ru-RU"/>
                </w:rPr>
                <w:t>https://urait.ru/bcode/448531</w:t>
              </w:r>
            </w:hyperlink>
            <w:r w:rsidRPr="00400F0A">
              <w:rPr>
                <w:lang w:val="ru-RU"/>
              </w:rPr>
              <w:t xml:space="preserve"> </w:t>
            </w:r>
          </w:p>
        </w:tc>
      </w:tr>
      <w:tr w:rsidR="00E51BF6" w:rsidRPr="00400F0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бухгалтеров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аудиторов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Герасимова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0F0A">
              <w:rPr>
                <w:lang w:val="ru-RU"/>
              </w:rPr>
              <w:t xml:space="preserve">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00F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978-5-9916-3731-2.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A1631">
                <w:rPr>
                  <w:rStyle w:val="a3"/>
                </w:rPr>
                <w:t>https://urait.ru/bcode/507852</w:t>
              </w:r>
            </w:hyperlink>
            <w:r>
              <w:t xml:space="preserve"> </w:t>
            </w:r>
          </w:p>
        </w:tc>
      </w:tr>
      <w:tr w:rsidR="00E51BF6" w:rsidRPr="00400F0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1BF6" w:rsidRPr="00400F0A">
        <w:trPr>
          <w:trHeight w:hRule="exact" w:val="25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A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A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A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A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A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B42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A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A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E51BF6" w:rsidRPr="00400F0A" w:rsidRDefault="00400F0A">
      <w:pPr>
        <w:rPr>
          <w:sz w:val="0"/>
          <w:szCs w:val="0"/>
          <w:lang w:val="ru-RU"/>
        </w:rPr>
      </w:pPr>
      <w:r w:rsidRPr="00400F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BF6" w:rsidRPr="00400F0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9A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A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A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9A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A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1BF6" w:rsidRPr="00400F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1BF6" w:rsidRPr="00400F0A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E51BF6" w:rsidRPr="00400F0A" w:rsidRDefault="00400F0A">
      <w:pPr>
        <w:rPr>
          <w:sz w:val="0"/>
          <w:szCs w:val="0"/>
          <w:lang w:val="ru-RU"/>
        </w:rPr>
      </w:pPr>
      <w:r w:rsidRPr="00400F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BF6" w:rsidRPr="00400F0A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1BF6" w:rsidRPr="00400F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1BF6" w:rsidRPr="00400F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1BF6" w:rsidRPr="00400F0A" w:rsidRDefault="00E51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1BF6" w:rsidRDefault="00400F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1BF6" w:rsidRDefault="00400F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1BF6" w:rsidRPr="00400F0A" w:rsidRDefault="00E51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1BF6" w:rsidRPr="00400F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A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1BF6" w:rsidRPr="00400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A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51BF6" w:rsidRPr="00400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A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51B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A1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1BF6" w:rsidRPr="00400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51BF6" w:rsidRPr="00400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9A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51BF6" w:rsidRPr="00400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9A1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51BF6" w:rsidRPr="00400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3B42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51BF6" w:rsidRPr="00400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3B42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51B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Default="00400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1BF6" w:rsidRPr="00400F0A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E51BF6" w:rsidRPr="00400F0A" w:rsidRDefault="00400F0A">
      <w:pPr>
        <w:rPr>
          <w:sz w:val="0"/>
          <w:szCs w:val="0"/>
          <w:lang w:val="ru-RU"/>
        </w:rPr>
      </w:pPr>
      <w:r w:rsidRPr="00400F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BF6" w:rsidRPr="00400F0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1BF6" w:rsidRPr="00400F0A">
        <w:trPr>
          <w:trHeight w:hRule="exact" w:val="277"/>
        </w:trPr>
        <w:tc>
          <w:tcPr>
            <w:tcW w:w="9640" w:type="dxa"/>
          </w:tcPr>
          <w:p w:rsidR="00E51BF6" w:rsidRPr="00400F0A" w:rsidRDefault="00E51BF6">
            <w:pPr>
              <w:rPr>
                <w:lang w:val="ru-RU"/>
              </w:rPr>
            </w:pPr>
          </w:p>
        </w:tc>
      </w:tr>
      <w:tr w:rsidR="00E51BF6" w:rsidRPr="00400F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1BF6" w:rsidRPr="00400F0A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E51BF6" w:rsidRPr="00400F0A" w:rsidRDefault="00400F0A">
      <w:pPr>
        <w:rPr>
          <w:sz w:val="0"/>
          <w:szCs w:val="0"/>
          <w:lang w:val="ru-RU"/>
        </w:rPr>
      </w:pPr>
      <w:r w:rsidRPr="00400F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BF6" w:rsidRPr="00400F0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B42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1BF6" w:rsidRPr="00400F0A" w:rsidRDefault="00400F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51BF6" w:rsidRPr="00400F0A" w:rsidRDefault="00E51BF6">
      <w:pPr>
        <w:rPr>
          <w:lang w:val="ru-RU"/>
        </w:rPr>
      </w:pPr>
    </w:p>
    <w:sectPr w:rsidR="00E51BF6" w:rsidRPr="00400F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42A6"/>
    <w:rsid w:val="00400F0A"/>
    <w:rsid w:val="0084781B"/>
    <w:rsid w:val="009A1631"/>
    <w:rsid w:val="00D31453"/>
    <w:rsid w:val="00E209E2"/>
    <w:rsid w:val="00E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60F6E6-2668-4565-92FA-3431E00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2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4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07852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853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12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667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43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6621</Words>
  <Characters>37744</Characters>
  <Application>Microsoft Office Word</Application>
  <DocSecurity>0</DocSecurity>
  <Lines>314</Lines>
  <Paragraphs>88</Paragraphs>
  <ScaleCrop>false</ScaleCrop>
  <Company/>
  <LinksUpToDate>false</LinksUpToDate>
  <CharactersWithSpaces>44277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2021-2022_ФГОС3++2021_Бак-ОЗФО-Э(ФКиА)(21)_plx_Правовое регулирование аудиторской деятельности</dc:title>
  <dc:creator>FastReport.NET</dc:creator>
  <cp:lastModifiedBy>Mark Bernstorf</cp:lastModifiedBy>
  <cp:revision>5</cp:revision>
  <dcterms:created xsi:type="dcterms:W3CDTF">2022-03-31T11:30:00Z</dcterms:created>
  <dcterms:modified xsi:type="dcterms:W3CDTF">2022-11-12T11:58:00Z</dcterms:modified>
</cp:coreProperties>
</file>